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FDD681" w14:textId="77777777" w:rsidR="004C5EEE" w:rsidRPr="00937897" w:rsidRDefault="004C5EEE" w:rsidP="00937897">
      <w:pPr>
        <w:jc w:val="center"/>
        <w:rPr>
          <w:b/>
          <w:sz w:val="24"/>
          <w:szCs w:val="24"/>
          <w:lang w:val="ro-RO"/>
        </w:rPr>
      </w:pPr>
    </w:p>
    <w:p w14:paraId="771B1E01" w14:textId="77777777" w:rsidR="004C5EEE" w:rsidRPr="00937897" w:rsidRDefault="004C5EEE" w:rsidP="00937897">
      <w:pPr>
        <w:jc w:val="center"/>
        <w:rPr>
          <w:b/>
          <w:sz w:val="24"/>
          <w:szCs w:val="24"/>
          <w:lang w:val="ro-RO"/>
        </w:rPr>
      </w:pPr>
    </w:p>
    <w:p w14:paraId="665AF20A" w14:textId="77777777" w:rsidR="004C5EEE" w:rsidRPr="00937897" w:rsidRDefault="004C5EEE" w:rsidP="00937897">
      <w:pPr>
        <w:jc w:val="center"/>
        <w:rPr>
          <w:b/>
          <w:sz w:val="24"/>
          <w:szCs w:val="24"/>
          <w:lang w:val="ro-RO"/>
        </w:rPr>
      </w:pPr>
    </w:p>
    <w:p w14:paraId="4A045634" w14:textId="77777777" w:rsidR="00CB53B1" w:rsidRPr="0094438F" w:rsidRDefault="007A0FC0" w:rsidP="00937897">
      <w:pPr>
        <w:jc w:val="center"/>
        <w:rPr>
          <w:b/>
          <w:sz w:val="24"/>
          <w:szCs w:val="24"/>
          <w:lang w:val="ro-RO"/>
        </w:rPr>
      </w:pPr>
      <w:r w:rsidRPr="0094438F">
        <w:rPr>
          <w:b/>
          <w:sz w:val="24"/>
          <w:szCs w:val="24"/>
          <w:lang w:val="ro-RO"/>
        </w:rPr>
        <w:t xml:space="preserve">DRAFT DECISION </w:t>
      </w:r>
    </w:p>
    <w:p w14:paraId="236BEA4D" w14:textId="77777777" w:rsidR="00CB53B1" w:rsidRPr="0094438F" w:rsidRDefault="00CB53B1" w:rsidP="00937897">
      <w:pPr>
        <w:pStyle w:val="BodyText"/>
        <w:rPr>
          <w:b/>
          <w:szCs w:val="24"/>
        </w:rPr>
      </w:pPr>
    </w:p>
    <w:p w14:paraId="7E08448A" w14:textId="0395A12A" w:rsidR="00CB53B1" w:rsidRPr="0094438F" w:rsidRDefault="00937897" w:rsidP="00937897">
      <w:pPr>
        <w:pStyle w:val="BodyText"/>
        <w:rPr>
          <w:szCs w:val="24"/>
        </w:rPr>
      </w:pPr>
      <w:r w:rsidRPr="0094438F">
        <w:rPr>
          <w:szCs w:val="24"/>
        </w:rPr>
        <w:t xml:space="preserve">Adopted </w:t>
      </w:r>
      <w:r w:rsidR="007A0FC0" w:rsidRPr="0094438F">
        <w:rPr>
          <w:szCs w:val="24"/>
        </w:rPr>
        <w:t>in the  Ordinary general meeting of sharehol</w:t>
      </w:r>
      <w:r w:rsidR="007844BF" w:rsidRPr="0094438F">
        <w:rPr>
          <w:szCs w:val="24"/>
        </w:rPr>
        <w:t>d</w:t>
      </w:r>
      <w:r w:rsidR="007A0FC0" w:rsidRPr="0094438F">
        <w:rPr>
          <w:szCs w:val="24"/>
        </w:rPr>
        <w:t>ers  called for 2</w:t>
      </w:r>
      <w:r w:rsidR="00283AAF" w:rsidRPr="0094438F">
        <w:rPr>
          <w:szCs w:val="24"/>
        </w:rPr>
        <w:t>9</w:t>
      </w:r>
      <w:r w:rsidR="007A0FC0" w:rsidRPr="0094438F">
        <w:rPr>
          <w:szCs w:val="24"/>
        </w:rPr>
        <w:t>.04.20</w:t>
      </w:r>
      <w:r w:rsidRPr="0094438F">
        <w:rPr>
          <w:szCs w:val="24"/>
        </w:rPr>
        <w:t>2</w:t>
      </w:r>
      <w:r w:rsidR="00283AAF" w:rsidRPr="0094438F">
        <w:rPr>
          <w:szCs w:val="24"/>
        </w:rPr>
        <w:t>4</w:t>
      </w:r>
      <w:r w:rsidR="007A0FC0" w:rsidRPr="0094438F">
        <w:rPr>
          <w:szCs w:val="24"/>
        </w:rPr>
        <w:t xml:space="preserve">  at 11 am, where have been present  a ...% sharehodlers of the Company, observing all te legal and statutory provisions  it was approved as foolows: </w:t>
      </w:r>
    </w:p>
    <w:p w14:paraId="31F28A7F" w14:textId="77777777" w:rsidR="00B17C90" w:rsidRPr="0094438F" w:rsidRDefault="00B17C90" w:rsidP="00937897">
      <w:pPr>
        <w:jc w:val="both"/>
        <w:rPr>
          <w:b/>
          <w:sz w:val="24"/>
          <w:szCs w:val="24"/>
          <w:lang w:val="ro-RO"/>
        </w:rPr>
      </w:pPr>
      <w:bookmarkStart w:id="0" w:name="_GoBack"/>
      <w:bookmarkEnd w:id="0"/>
    </w:p>
    <w:p w14:paraId="40B80B52" w14:textId="77777777" w:rsidR="00B17C90" w:rsidRPr="0094438F" w:rsidRDefault="00B17C90" w:rsidP="00937897">
      <w:pPr>
        <w:jc w:val="both"/>
        <w:rPr>
          <w:b/>
          <w:sz w:val="24"/>
          <w:szCs w:val="24"/>
          <w:lang w:val="ro-RO"/>
        </w:rPr>
      </w:pPr>
    </w:p>
    <w:p w14:paraId="32712C87" w14:textId="77777777" w:rsidR="0097792D" w:rsidRPr="0094438F" w:rsidRDefault="0097792D" w:rsidP="0097792D">
      <w:pPr>
        <w:pStyle w:val="ListParagraph"/>
        <w:numPr>
          <w:ilvl w:val="0"/>
          <w:numId w:val="4"/>
        </w:numPr>
        <w:jc w:val="both"/>
        <w:rPr>
          <w:rFonts w:asciiTheme="minorBidi" w:hAnsiTheme="minorBidi" w:cstheme="minorBidi"/>
          <w:sz w:val="22"/>
          <w:szCs w:val="22"/>
          <w:lang w:val="it-IT"/>
        </w:rPr>
      </w:pPr>
      <w:bookmarkStart w:id="1" w:name="_Hlk508942070"/>
      <w:bookmarkStart w:id="2" w:name="_Hlk67572833"/>
      <w:r w:rsidRPr="0094438F">
        <w:rPr>
          <w:rFonts w:asciiTheme="minorBidi" w:hAnsiTheme="minorBidi" w:cstheme="minorBidi"/>
          <w:sz w:val="22"/>
          <w:szCs w:val="22"/>
        </w:rPr>
        <w:t>Approval of the financial statements for 2023, of the Annual Report of the Board of Directors for the financial year 2023 and of the Report of the Financial Auditor on the financial statements for 2023;</w:t>
      </w:r>
      <w:bookmarkEnd w:id="1"/>
    </w:p>
    <w:p w14:paraId="3AC5FB9A" w14:textId="77777777" w:rsidR="0097792D" w:rsidRPr="0094438F" w:rsidRDefault="0097792D" w:rsidP="0097792D">
      <w:pPr>
        <w:pStyle w:val="ListParagraph"/>
        <w:numPr>
          <w:ilvl w:val="0"/>
          <w:numId w:val="4"/>
        </w:numPr>
        <w:jc w:val="both"/>
        <w:rPr>
          <w:rFonts w:asciiTheme="minorBidi" w:hAnsiTheme="minorBidi" w:cstheme="minorBidi"/>
          <w:sz w:val="22"/>
          <w:szCs w:val="22"/>
          <w:lang w:val="it-IT"/>
        </w:rPr>
      </w:pPr>
      <w:r w:rsidRPr="0094438F">
        <w:rPr>
          <w:rFonts w:asciiTheme="minorBidi" w:hAnsiTheme="minorBidi" w:cstheme="minorBidi"/>
          <w:sz w:val="22"/>
          <w:szCs w:val="22"/>
        </w:rPr>
        <w:t>Approval of the discharge of liability for the members of the Board of Directors for the activity carried out in 2023;</w:t>
      </w:r>
    </w:p>
    <w:p w14:paraId="58522480" w14:textId="77777777" w:rsidR="0097792D" w:rsidRPr="0094438F" w:rsidRDefault="0097792D" w:rsidP="0097792D">
      <w:pPr>
        <w:pStyle w:val="ListParagraph"/>
        <w:numPr>
          <w:ilvl w:val="0"/>
          <w:numId w:val="4"/>
        </w:numPr>
        <w:jc w:val="both"/>
        <w:rPr>
          <w:rFonts w:asciiTheme="minorBidi" w:hAnsiTheme="minorBidi" w:cstheme="minorBidi"/>
          <w:sz w:val="22"/>
          <w:szCs w:val="22"/>
          <w:lang w:val="it-IT"/>
        </w:rPr>
      </w:pPr>
      <w:r w:rsidRPr="0094438F">
        <w:rPr>
          <w:rFonts w:asciiTheme="minorBidi" w:hAnsiTheme="minorBidi" w:cstheme="minorBidi"/>
          <w:sz w:val="22"/>
          <w:szCs w:val="22"/>
        </w:rPr>
        <w:t>Approval of the income and expenditure budget of the company and of the Investment Plan for 2024;</w:t>
      </w:r>
    </w:p>
    <w:p w14:paraId="624F2F5E" w14:textId="77777777" w:rsidR="0097792D" w:rsidRPr="0094438F" w:rsidRDefault="0097792D" w:rsidP="0097792D">
      <w:pPr>
        <w:pStyle w:val="ListParagraph"/>
        <w:numPr>
          <w:ilvl w:val="0"/>
          <w:numId w:val="4"/>
        </w:numPr>
        <w:jc w:val="both"/>
        <w:rPr>
          <w:rFonts w:asciiTheme="minorBidi" w:hAnsiTheme="minorBidi" w:cstheme="minorBidi"/>
          <w:sz w:val="22"/>
          <w:szCs w:val="22"/>
          <w:lang w:val="it-IT"/>
        </w:rPr>
      </w:pPr>
      <w:r w:rsidRPr="0094438F">
        <w:rPr>
          <w:rFonts w:asciiTheme="minorBidi" w:hAnsiTheme="minorBidi" w:cstheme="minorBidi"/>
          <w:sz w:val="22"/>
          <w:szCs w:val="22"/>
        </w:rPr>
        <w:t>Presentation of the remuneration report drafted as per the provisions of art. 107 of Law nr. 24/2017.</w:t>
      </w:r>
    </w:p>
    <w:p w14:paraId="12D9266E" w14:textId="77777777" w:rsidR="0097792D" w:rsidRPr="0094438F" w:rsidRDefault="0097792D" w:rsidP="0097792D">
      <w:pPr>
        <w:pStyle w:val="ListParagraph"/>
        <w:numPr>
          <w:ilvl w:val="0"/>
          <w:numId w:val="4"/>
        </w:numPr>
        <w:jc w:val="both"/>
        <w:rPr>
          <w:rFonts w:asciiTheme="minorBidi" w:hAnsiTheme="minorBidi" w:cstheme="minorBidi"/>
          <w:sz w:val="22"/>
          <w:szCs w:val="22"/>
          <w:lang w:val="it-IT"/>
        </w:rPr>
      </w:pPr>
      <w:r w:rsidRPr="0094438F">
        <w:rPr>
          <w:rFonts w:asciiTheme="minorBidi" w:hAnsiTheme="minorBidi" w:cstheme="minorBidi"/>
          <w:sz w:val="22"/>
          <w:szCs w:val="22"/>
        </w:rPr>
        <w:t>Approval of the proposal of the Board of Directors to distribute the net profit for the financial year 2023 as well as the distribution of the dividend for the financial year 2023.</w:t>
      </w:r>
    </w:p>
    <w:p w14:paraId="2FA4186A" w14:textId="77777777" w:rsidR="0097792D" w:rsidRPr="0094438F" w:rsidRDefault="0097792D" w:rsidP="0097792D">
      <w:pPr>
        <w:pStyle w:val="ListParagraph"/>
        <w:numPr>
          <w:ilvl w:val="0"/>
          <w:numId w:val="4"/>
        </w:numPr>
        <w:jc w:val="both"/>
        <w:rPr>
          <w:rFonts w:asciiTheme="minorBidi" w:hAnsiTheme="minorBidi" w:cstheme="minorBidi"/>
          <w:sz w:val="22"/>
          <w:szCs w:val="22"/>
          <w:lang w:val="it-IT"/>
        </w:rPr>
      </w:pPr>
      <w:r w:rsidRPr="0094438F">
        <w:rPr>
          <w:rFonts w:asciiTheme="minorBidi" w:hAnsiTheme="minorBidi" w:cstheme="minorBidi"/>
          <w:sz w:val="22"/>
          <w:szCs w:val="22"/>
        </w:rPr>
        <w:t xml:space="preserve">Approval of the extension of the mandates of the members of the Board of Directors of the Company, respectively Mr. Eng. Radu Viehmann, President/General manager, Mrs. Dana Maria Ciorapciu, Mr. Radu Ovidiu Sarbu and Mr. Niculae Havrilet for a new period of 4 years, extension being approved under the same conditions, including remuneration, for  the management contract and appointing the person who will sign on behalf of the company the addendum to the management contract; </w:t>
      </w:r>
    </w:p>
    <w:p w14:paraId="454954CD" w14:textId="77777777" w:rsidR="0097792D" w:rsidRPr="0094438F" w:rsidRDefault="0097792D" w:rsidP="0097792D">
      <w:pPr>
        <w:pStyle w:val="ListParagraph"/>
        <w:numPr>
          <w:ilvl w:val="0"/>
          <w:numId w:val="4"/>
        </w:numPr>
        <w:jc w:val="both"/>
        <w:rPr>
          <w:rFonts w:asciiTheme="minorBidi" w:hAnsiTheme="minorBidi" w:cstheme="minorBidi"/>
          <w:sz w:val="22"/>
          <w:szCs w:val="22"/>
          <w:lang w:val="it-IT"/>
        </w:rPr>
      </w:pPr>
      <w:r w:rsidRPr="0094438F">
        <w:rPr>
          <w:rFonts w:asciiTheme="minorBidi" w:hAnsiTheme="minorBidi" w:cstheme="minorBidi"/>
          <w:sz w:val="22"/>
          <w:szCs w:val="22"/>
        </w:rPr>
        <w:t>Approval of the proposal for the appointment of a new director of the Company in the vacant position left by the death of Mrs. Henriette Spinka in the person of Mr. Man Gheorghe Alexandru, Romanian citizen residing in Cluj County, mun Dej, for a mandate of 4 years, under the same conditions as the other members of the Board, including in terms of remuneration, and appointment of the person who will sign the management contract on behalf of the company.</w:t>
      </w:r>
    </w:p>
    <w:p w14:paraId="290177C9" w14:textId="26B37260" w:rsidR="0097792D" w:rsidRPr="0094438F" w:rsidRDefault="0097792D" w:rsidP="0094438F">
      <w:pPr>
        <w:pStyle w:val="ListParagraph"/>
        <w:numPr>
          <w:ilvl w:val="0"/>
          <w:numId w:val="4"/>
        </w:numPr>
        <w:jc w:val="both"/>
        <w:rPr>
          <w:rFonts w:asciiTheme="minorBidi" w:hAnsiTheme="minorBidi" w:cstheme="minorBidi"/>
          <w:sz w:val="22"/>
          <w:szCs w:val="22"/>
          <w:lang w:val="it-IT"/>
        </w:rPr>
      </w:pPr>
      <w:r w:rsidRPr="0094438F">
        <w:rPr>
          <w:rFonts w:asciiTheme="minorBidi" w:hAnsiTheme="minorBidi" w:cstheme="minorBidi"/>
          <w:sz w:val="22"/>
          <w:szCs w:val="22"/>
        </w:rPr>
        <w:t>Extension of the mandate of the external financial auditor of the company for another 3-year mandate in accordance with Law no. 162/2017 on the statutory audit of annual financial statements and consolidated annual financial statements, as well as for compliance with the provisions of Regulation (EU) no. 537/2014 on specific requirements regarding the statutory audit of public-interest entities</w:t>
      </w:r>
      <w:r w:rsidRPr="0094438F">
        <w:rPr>
          <w:rFonts w:asciiTheme="minorBidi" w:hAnsiTheme="minorBidi" w:cstheme="minorBidi"/>
          <w:b/>
          <w:sz w:val="22"/>
          <w:szCs w:val="22"/>
        </w:rPr>
        <w:t xml:space="preserve">. </w:t>
      </w:r>
    </w:p>
    <w:p w14:paraId="385D23F9" w14:textId="77777777" w:rsidR="0097792D" w:rsidRPr="0094438F" w:rsidRDefault="0097792D" w:rsidP="0097792D">
      <w:pPr>
        <w:pStyle w:val="ListParagraph"/>
        <w:numPr>
          <w:ilvl w:val="0"/>
          <w:numId w:val="4"/>
        </w:numPr>
        <w:jc w:val="both"/>
        <w:rPr>
          <w:rFonts w:asciiTheme="minorBidi" w:hAnsiTheme="minorBidi" w:cstheme="minorBidi"/>
          <w:sz w:val="22"/>
          <w:szCs w:val="22"/>
          <w:lang w:val="it-IT"/>
        </w:rPr>
      </w:pPr>
      <w:r w:rsidRPr="0094438F">
        <w:rPr>
          <w:rFonts w:asciiTheme="minorBidi" w:hAnsiTheme="minorBidi" w:cstheme="minorBidi"/>
          <w:sz w:val="22"/>
          <w:szCs w:val="22"/>
        </w:rPr>
        <w:t xml:space="preserve">Approval of the registration date that serves to identify the shareholders affected by the resolution of the ordinary general meeting of shareholders, proposing in this regard the date of 11.10.2024. </w:t>
      </w:r>
    </w:p>
    <w:p w14:paraId="6839EC02" w14:textId="77777777" w:rsidR="0097792D" w:rsidRPr="0094438F" w:rsidRDefault="0097792D" w:rsidP="0097792D">
      <w:pPr>
        <w:pStyle w:val="ListParagraph"/>
        <w:numPr>
          <w:ilvl w:val="0"/>
          <w:numId w:val="4"/>
        </w:numPr>
        <w:shd w:val="clear" w:color="auto" w:fill="FFFFFF"/>
        <w:tabs>
          <w:tab w:val="left" w:pos="360"/>
        </w:tabs>
        <w:jc w:val="both"/>
        <w:rPr>
          <w:rFonts w:asciiTheme="minorBidi" w:hAnsiTheme="minorBidi" w:cstheme="minorBidi"/>
          <w:spacing w:val="-12"/>
          <w:sz w:val="22"/>
          <w:szCs w:val="22"/>
          <w:lang w:val="it-IT"/>
        </w:rPr>
      </w:pPr>
      <w:r w:rsidRPr="0094438F">
        <w:rPr>
          <w:rFonts w:asciiTheme="minorBidi" w:hAnsiTheme="minorBidi" w:cstheme="minorBidi"/>
          <w:spacing w:val="1"/>
          <w:sz w:val="22"/>
          <w:szCs w:val="22"/>
        </w:rPr>
        <w:lastRenderedPageBreak/>
        <w:t>Establishing the date of 10.10.2024 as "ex date", the calendar date from which the shares of TURBOMECANICA S.A., object of the Decision of the Ordinary General Meeting of Shareholders, are traded without the rights deriving from this decision;</w:t>
      </w:r>
    </w:p>
    <w:p w14:paraId="111FFFCA" w14:textId="77777777" w:rsidR="0097792D" w:rsidRPr="0094438F" w:rsidRDefault="0097792D" w:rsidP="0097792D">
      <w:pPr>
        <w:pStyle w:val="ListParagraph"/>
        <w:numPr>
          <w:ilvl w:val="0"/>
          <w:numId w:val="4"/>
        </w:numPr>
        <w:shd w:val="clear" w:color="auto" w:fill="FFFFFF"/>
        <w:tabs>
          <w:tab w:val="left" w:pos="360"/>
        </w:tabs>
        <w:jc w:val="both"/>
        <w:rPr>
          <w:rFonts w:asciiTheme="minorBidi" w:hAnsiTheme="minorBidi" w:cstheme="minorBidi"/>
          <w:spacing w:val="1"/>
          <w:sz w:val="22"/>
          <w:szCs w:val="22"/>
          <w:lang w:val="it-IT"/>
        </w:rPr>
      </w:pPr>
      <w:bookmarkStart w:id="3" w:name="_Hlk99037221"/>
      <w:r w:rsidRPr="0094438F">
        <w:rPr>
          <w:rFonts w:asciiTheme="minorBidi" w:hAnsiTheme="minorBidi" w:cstheme="minorBidi"/>
          <w:spacing w:val="1"/>
          <w:sz w:val="22"/>
          <w:szCs w:val="22"/>
        </w:rPr>
        <w:t>The establishment of 24.10.2024 as the "payment date", the calendar date on which the distribution of dividends related to TURBOMECANICA S.A. shares, as established by the Decision of the Ordinary General Meeting of Shareholders, becomes certain.</w:t>
      </w:r>
      <w:bookmarkEnd w:id="3"/>
    </w:p>
    <w:p w14:paraId="13A4B3EA" w14:textId="77777777" w:rsidR="0097792D" w:rsidRPr="0094438F" w:rsidRDefault="0097792D" w:rsidP="0097792D">
      <w:pPr>
        <w:pStyle w:val="ListParagraph"/>
        <w:numPr>
          <w:ilvl w:val="0"/>
          <w:numId w:val="4"/>
        </w:numPr>
        <w:jc w:val="both"/>
        <w:rPr>
          <w:rFonts w:asciiTheme="minorBidi" w:hAnsiTheme="minorBidi" w:cstheme="minorBidi"/>
          <w:sz w:val="22"/>
          <w:szCs w:val="22"/>
          <w:lang w:val="it-IT"/>
        </w:rPr>
      </w:pPr>
      <w:r w:rsidRPr="0094438F">
        <w:rPr>
          <w:rFonts w:asciiTheme="minorBidi" w:hAnsiTheme="minorBidi" w:cstheme="minorBidi"/>
          <w:sz w:val="22"/>
          <w:szCs w:val="22"/>
        </w:rPr>
        <w:t>Empowering the President of the Board of Directors to sign the minutes and the decision of the ordinary general meeting of shareholders and of the legal adviser of the company to fulfil the formalities necessary for its registration with the Trade Registry Office and publication of the decision of the ordinary general meeting of shareholders in the Official Gazette, Part IV.</w:t>
      </w:r>
      <w:r w:rsidRPr="0094438F">
        <w:rPr>
          <w:rFonts w:asciiTheme="minorBidi" w:hAnsiTheme="minorBidi" w:cstheme="minorBidi"/>
          <w:sz w:val="22"/>
          <w:szCs w:val="22"/>
        </w:rPr>
        <w:tab/>
      </w:r>
    </w:p>
    <w:bookmarkEnd w:id="2"/>
    <w:p w14:paraId="4E44BE92" w14:textId="77777777" w:rsidR="0097792D" w:rsidRPr="0094438F" w:rsidRDefault="0097792D" w:rsidP="00937897">
      <w:pPr>
        <w:jc w:val="both"/>
        <w:rPr>
          <w:b/>
          <w:sz w:val="22"/>
          <w:szCs w:val="22"/>
          <w:lang w:val="it-IT"/>
        </w:rPr>
      </w:pPr>
    </w:p>
    <w:p w14:paraId="16ACB222" w14:textId="77777777" w:rsidR="0097792D" w:rsidRPr="0094438F" w:rsidRDefault="0097792D" w:rsidP="00937897">
      <w:pPr>
        <w:jc w:val="both"/>
        <w:rPr>
          <w:b/>
          <w:sz w:val="24"/>
          <w:szCs w:val="24"/>
          <w:lang w:val="it-IT"/>
        </w:rPr>
      </w:pPr>
    </w:p>
    <w:p w14:paraId="33872C7E" w14:textId="77777777" w:rsidR="0097792D" w:rsidRPr="0094438F" w:rsidRDefault="0097792D" w:rsidP="00937897">
      <w:pPr>
        <w:jc w:val="both"/>
        <w:rPr>
          <w:b/>
          <w:sz w:val="24"/>
          <w:szCs w:val="24"/>
          <w:lang w:val="it-IT"/>
        </w:rPr>
      </w:pPr>
    </w:p>
    <w:p w14:paraId="40ABCC77" w14:textId="77777777" w:rsidR="0097792D" w:rsidRPr="0094438F" w:rsidRDefault="0097792D" w:rsidP="00937897">
      <w:pPr>
        <w:jc w:val="both"/>
        <w:rPr>
          <w:b/>
          <w:sz w:val="24"/>
          <w:szCs w:val="24"/>
          <w:lang w:val="it-IT"/>
        </w:rPr>
      </w:pPr>
    </w:p>
    <w:p w14:paraId="53860505" w14:textId="77777777" w:rsidR="0097792D" w:rsidRPr="0094438F" w:rsidRDefault="0097792D" w:rsidP="00937897">
      <w:pPr>
        <w:jc w:val="both"/>
        <w:rPr>
          <w:b/>
          <w:sz w:val="24"/>
          <w:szCs w:val="24"/>
          <w:lang w:val="it-IT"/>
        </w:rPr>
      </w:pPr>
    </w:p>
    <w:p w14:paraId="378BE01D" w14:textId="77777777" w:rsidR="0097792D" w:rsidRPr="0094438F" w:rsidRDefault="0097792D" w:rsidP="00937897">
      <w:pPr>
        <w:jc w:val="both"/>
        <w:rPr>
          <w:b/>
          <w:sz w:val="24"/>
          <w:szCs w:val="24"/>
          <w:lang w:val="it-IT"/>
        </w:rPr>
      </w:pPr>
    </w:p>
    <w:p w14:paraId="7E8083FA" w14:textId="77777777" w:rsidR="0097792D" w:rsidRPr="0094438F" w:rsidRDefault="0097792D" w:rsidP="00937897">
      <w:pPr>
        <w:jc w:val="both"/>
        <w:rPr>
          <w:b/>
          <w:sz w:val="24"/>
          <w:szCs w:val="24"/>
          <w:lang w:val="it-IT"/>
        </w:rPr>
      </w:pPr>
    </w:p>
    <w:p w14:paraId="67CAEF08" w14:textId="77777777" w:rsidR="0097792D" w:rsidRPr="0094438F" w:rsidRDefault="0097792D" w:rsidP="00937897">
      <w:pPr>
        <w:jc w:val="both"/>
        <w:rPr>
          <w:b/>
          <w:sz w:val="24"/>
          <w:szCs w:val="24"/>
          <w:lang w:val="it-IT"/>
        </w:rPr>
      </w:pPr>
    </w:p>
    <w:p w14:paraId="2AAE67B4" w14:textId="77777777" w:rsidR="0097792D" w:rsidRPr="0094438F" w:rsidRDefault="0097792D" w:rsidP="00937897">
      <w:pPr>
        <w:jc w:val="both"/>
        <w:rPr>
          <w:b/>
          <w:sz w:val="24"/>
          <w:szCs w:val="24"/>
          <w:lang w:val="it-IT"/>
        </w:rPr>
      </w:pPr>
    </w:p>
    <w:p w14:paraId="7AEE27BF" w14:textId="77777777" w:rsidR="0097792D" w:rsidRPr="0094438F" w:rsidRDefault="0097792D" w:rsidP="00937897">
      <w:pPr>
        <w:jc w:val="both"/>
        <w:rPr>
          <w:b/>
          <w:sz w:val="24"/>
          <w:szCs w:val="24"/>
          <w:lang w:val="it-IT"/>
        </w:rPr>
      </w:pPr>
    </w:p>
    <w:p w14:paraId="17DD5205" w14:textId="77777777" w:rsidR="0097792D" w:rsidRPr="0094438F" w:rsidRDefault="0097792D" w:rsidP="00937897">
      <w:pPr>
        <w:jc w:val="both"/>
        <w:rPr>
          <w:b/>
          <w:sz w:val="24"/>
          <w:szCs w:val="24"/>
          <w:lang w:val="it-IT"/>
        </w:rPr>
      </w:pPr>
    </w:p>
    <w:p w14:paraId="3E7BD67F" w14:textId="77777777" w:rsidR="0097792D" w:rsidRPr="0094438F" w:rsidRDefault="0097792D" w:rsidP="00937897">
      <w:pPr>
        <w:jc w:val="both"/>
        <w:rPr>
          <w:b/>
          <w:sz w:val="24"/>
          <w:szCs w:val="24"/>
          <w:lang w:val="it-IT"/>
        </w:rPr>
      </w:pPr>
    </w:p>
    <w:p w14:paraId="5649784B" w14:textId="77777777" w:rsidR="0097792D" w:rsidRPr="0094438F" w:rsidRDefault="0097792D" w:rsidP="00937897">
      <w:pPr>
        <w:jc w:val="both"/>
        <w:rPr>
          <w:b/>
          <w:sz w:val="24"/>
          <w:szCs w:val="24"/>
          <w:lang w:val="it-IT"/>
        </w:rPr>
      </w:pPr>
    </w:p>
    <w:p w14:paraId="0F16A76A" w14:textId="77777777" w:rsidR="0097792D" w:rsidRPr="0094438F" w:rsidRDefault="0097792D" w:rsidP="00937897">
      <w:pPr>
        <w:jc w:val="both"/>
        <w:rPr>
          <w:b/>
          <w:sz w:val="24"/>
          <w:szCs w:val="24"/>
          <w:lang w:val="it-IT"/>
        </w:rPr>
      </w:pPr>
    </w:p>
    <w:p w14:paraId="5C2BC7B6" w14:textId="77777777" w:rsidR="0097792D" w:rsidRPr="0094438F" w:rsidRDefault="0097792D" w:rsidP="00937897">
      <w:pPr>
        <w:jc w:val="both"/>
        <w:rPr>
          <w:b/>
          <w:sz w:val="24"/>
          <w:szCs w:val="24"/>
          <w:lang w:val="it-IT"/>
        </w:rPr>
      </w:pPr>
    </w:p>
    <w:p w14:paraId="18AE7366" w14:textId="77777777" w:rsidR="0097792D" w:rsidRPr="0094438F" w:rsidRDefault="0097792D" w:rsidP="00937897">
      <w:pPr>
        <w:jc w:val="both"/>
        <w:rPr>
          <w:b/>
          <w:sz w:val="24"/>
          <w:szCs w:val="24"/>
          <w:lang w:val="it-IT"/>
        </w:rPr>
      </w:pPr>
    </w:p>
    <w:p w14:paraId="18531EE3" w14:textId="77777777" w:rsidR="0097792D" w:rsidRPr="0094438F" w:rsidRDefault="0097792D" w:rsidP="00937897">
      <w:pPr>
        <w:jc w:val="both"/>
        <w:rPr>
          <w:b/>
          <w:sz w:val="24"/>
          <w:szCs w:val="24"/>
          <w:lang w:val="it-IT"/>
        </w:rPr>
      </w:pPr>
    </w:p>
    <w:p w14:paraId="704CB0A9" w14:textId="77777777" w:rsidR="0097792D" w:rsidRPr="0094438F" w:rsidRDefault="0097792D" w:rsidP="00937897">
      <w:pPr>
        <w:jc w:val="both"/>
        <w:rPr>
          <w:b/>
          <w:sz w:val="24"/>
          <w:szCs w:val="24"/>
          <w:lang w:val="it-IT"/>
        </w:rPr>
      </w:pPr>
    </w:p>
    <w:p w14:paraId="41C1BF54" w14:textId="77777777" w:rsidR="0097792D" w:rsidRPr="0094438F" w:rsidRDefault="0097792D" w:rsidP="00937897">
      <w:pPr>
        <w:jc w:val="both"/>
        <w:rPr>
          <w:b/>
          <w:sz w:val="24"/>
          <w:szCs w:val="24"/>
          <w:lang w:val="it-IT"/>
        </w:rPr>
      </w:pPr>
    </w:p>
    <w:p w14:paraId="6F9712D1" w14:textId="49223E6D" w:rsidR="00CB53B1" w:rsidRPr="0094438F" w:rsidRDefault="008E232C" w:rsidP="00937897">
      <w:pPr>
        <w:jc w:val="both"/>
        <w:rPr>
          <w:b/>
          <w:sz w:val="24"/>
          <w:szCs w:val="24"/>
          <w:lang w:val="ro-RO"/>
        </w:rPr>
      </w:pPr>
      <w:r w:rsidRPr="0094438F">
        <w:rPr>
          <w:b/>
          <w:sz w:val="24"/>
          <w:szCs w:val="24"/>
          <w:lang w:val="ro-RO"/>
        </w:rPr>
        <w:t>The shareholders</w:t>
      </w:r>
      <w:r w:rsidR="00CB53B1" w:rsidRPr="0094438F">
        <w:rPr>
          <w:b/>
          <w:sz w:val="24"/>
          <w:szCs w:val="24"/>
          <w:lang w:val="ro-RO"/>
        </w:rPr>
        <w:t>:</w:t>
      </w:r>
    </w:p>
    <w:p w14:paraId="1F25536E" w14:textId="77777777" w:rsidR="00CB53B1" w:rsidRPr="0094438F" w:rsidRDefault="008E232C" w:rsidP="00937897">
      <w:pPr>
        <w:jc w:val="both"/>
        <w:rPr>
          <w:b/>
          <w:color w:val="000000"/>
          <w:sz w:val="24"/>
          <w:szCs w:val="24"/>
          <w:lang w:val="ro-RO"/>
        </w:rPr>
      </w:pPr>
      <w:r w:rsidRPr="0094438F">
        <w:rPr>
          <w:b/>
          <w:color w:val="000000"/>
          <w:sz w:val="24"/>
          <w:szCs w:val="24"/>
          <w:lang w:val="ro-RO"/>
        </w:rPr>
        <w:t>By representative</w:t>
      </w:r>
      <w:r w:rsidR="00CB53B1" w:rsidRPr="0094438F">
        <w:rPr>
          <w:b/>
          <w:color w:val="000000"/>
          <w:sz w:val="24"/>
          <w:szCs w:val="24"/>
          <w:lang w:val="ro-RO"/>
        </w:rPr>
        <w:t xml:space="preserve">, </w:t>
      </w:r>
    </w:p>
    <w:p w14:paraId="75FE75D4" w14:textId="77777777" w:rsidR="00CB53B1" w:rsidRPr="00937897" w:rsidRDefault="008E232C" w:rsidP="00937897">
      <w:pPr>
        <w:jc w:val="both"/>
        <w:rPr>
          <w:sz w:val="24"/>
          <w:szCs w:val="24"/>
          <w:lang w:val="ro-RO"/>
        </w:rPr>
      </w:pPr>
      <w:r w:rsidRPr="0094438F">
        <w:rPr>
          <w:b/>
          <w:color w:val="000000"/>
          <w:sz w:val="24"/>
          <w:szCs w:val="24"/>
          <w:lang w:val="ro-RO"/>
        </w:rPr>
        <w:t>E</w:t>
      </w:r>
      <w:r w:rsidR="00B17C90" w:rsidRPr="0094438F">
        <w:rPr>
          <w:b/>
          <w:color w:val="000000"/>
          <w:sz w:val="24"/>
          <w:szCs w:val="24"/>
          <w:lang w:val="ro-RO"/>
        </w:rPr>
        <w:t>ng. Radu Viehmann</w:t>
      </w:r>
    </w:p>
    <w:sectPr w:rsidR="00CB53B1" w:rsidRPr="00937897" w:rsidSect="001A63AE">
      <w:headerReference w:type="even" r:id="rId10"/>
      <w:headerReference w:type="default" r:id="rId11"/>
      <w:footerReference w:type="even" r:id="rId12"/>
      <w:footerReference w:type="default" r:id="rId13"/>
      <w:headerReference w:type="first" r:id="rId14"/>
      <w:footerReference w:type="first" r:id="rId15"/>
      <w:pgSz w:w="11909" w:h="16834" w:code="9"/>
      <w:pgMar w:top="1440" w:right="1800" w:bottom="117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35121" w14:textId="77777777" w:rsidR="00326498" w:rsidRDefault="00326498">
      <w:r>
        <w:separator/>
      </w:r>
    </w:p>
  </w:endnote>
  <w:endnote w:type="continuationSeparator" w:id="0">
    <w:p w14:paraId="51C6B291" w14:textId="77777777" w:rsidR="00326498" w:rsidRDefault="00326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FBE20" w14:textId="77777777" w:rsidR="00CB53B1" w:rsidRDefault="00CB53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0CDA2D8" w14:textId="77777777" w:rsidR="00CB53B1" w:rsidRDefault="00CB53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E76E1" w14:textId="478A969E" w:rsidR="00CB53B1" w:rsidRDefault="00CB53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B4845">
      <w:rPr>
        <w:rStyle w:val="PageNumber"/>
        <w:noProof/>
      </w:rPr>
      <w:t>1</w:t>
    </w:r>
    <w:r>
      <w:rPr>
        <w:rStyle w:val="PageNumber"/>
      </w:rPr>
      <w:fldChar w:fldCharType="end"/>
    </w:r>
  </w:p>
  <w:p w14:paraId="53F3859B" w14:textId="77777777" w:rsidR="00CB53B1" w:rsidRDefault="00CB53B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E4902" w14:textId="77777777" w:rsidR="00B15C77" w:rsidRDefault="00B15C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CC622" w14:textId="77777777" w:rsidR="00326498" w:rsidRDefault="00326498">
      <w:r>
        <w:separator/>
      </w:r>
    </w:p>
  </w:footnote>
  <w:footnote w:type="continuationSeparator" w:id="0">
    <w:p w14:paraId="612CC174" w14:textId="77777777" w:rsidR="00326498" w:rsidRDefault="003264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0617C" w14:textId="77777777" w:rsidR="00B15C77" w:rsidRDefault="00B15C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145F2" w14:textId="77777777" w:rsidR="00B15C77" w:rsidRDefault="00B15C77" w:rsidP="00B15C77">
    <w:pPr>
      <w:jc w:val="center"/>
      <w:rPr>
        <w:b/>
        <w:lang w:val="it-IT"/>
      </w:rPr>
    </w:pPr>
    <w:r>
      <w:rPr>
        <w:noProof/>
      </w:rPr>
      <w:drawing>
        <wp:anchor distT="0" distB="0" distL="114300" distR="114300" simplePos="0" relativeHeight="251660288" behindDoc="0" locked="0" layoutInCell="1" allowOverlap="1" wp14:anchorId="0E579804" wp14:editId="516F9902">
          <wp:simplePos x="0" y="0"/>
          <wp:positionH relativeFrom="column">
            <wp:posOffset>1575435</wp:posOffset>
          </wp:positionH>
          <wp:positionV relativeFrom="paragraph">
            <wp:posOffset>-197485</wp:posOffset>
          </wp:positionV>
          <wp:extent cx="2713355" cy="1207135"/>
          <wp:effectExtent l="0" t="0" r="0" b="0"/>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3355" cy="1207135"/>
                  </a:xfrm>
                  <a:prstGeom prst="rect">
                    <a:avLst/>
                  </a:prstGeom>
                  <a:noFill/>
                </pic:spPr>
              </pic:pic>
            </a:graphicData>
          </a:graphic>
          <wp14:sizeRelH relativeFrom="page">
            <wp14:pctWidth>0</wp14:pctWidth>
          </wp14:sizeRelH>
          <wp14:sizeRelV relativeFrom="page">
            <wp14:pctHeight>0</wp14:pctHeight>
          </wp14:sizeRelV>
        </wp:anchor>
      </w:drawing>
    </w:r>
  </w:p>
  <w:p w14:paraId="1A055352" w14:textId="77777777" w:rsidR="00B15C77" w:rsidRDefault="00B15C77" w:rsidP="00B15C77">
    <w:pPr>
      <w:jc w:val="center"/>
      <w:rPr>
        <w:b/>
        <w:lang w:val="it-IT"/>
      </w:rPr>
    </w:pPr>
  </w:p>
  <w:p w14:paraId="595A34AC" w14:textId="77777777" w:rsidR="00B15C77" w:rsidRDefault="00B15C77" w:rsidP="00B15C77">
    <w:pPr>
      <w:jc w:val="center"/>
      <w:rPr>
        <w:b/>
        <w:lang w:val="it-IT"/>
      </w:rPr>
    </w:pPr>
  </w:p>
  <w:p w14:paraId="74A39A0D" w14:textId="77777777" w:rsidR="00B15C77" w:rsidRDefault="00B15C77" w:rsidP="00B15C77">
    <w:pPr>
      <w:jc w:val="center"/>
      <w:rPr>
        <w:b/>
        <w:lang w:val="it-IT"/>
      </w:rPr>
    </w:pPr>
  </w:p>
  <w:p w14:paraId="4359D052" w14:textId="77777777" w:rsidR="00B15C77" w:rsidRDefault="00B15C77" w:rsidP="00B15C77">
    <w:pPr>
      <w:jc w:val="center"/>
      <w:rPr>
        <w:b/>
        <w:lang w:val="it-IT"/>
      </w:rPr>
    </w:pPr>
  </w:p>
  <w:p w14:paraId="6799AD55" w14:textId="77777777" w:rsidR="00B15C77" w:rsidRDefault="00B15C77" w:rsidP="00B15C77">
    <w:pPr>
      <w:jc w:val="center"/>
      <w:rPr>
        <w:b/>
        <w:lang w:val="it-IT"/>
      </w:rPr>
    </w:pPr>
  </w:p>
  <w:p w14:paraId="0D9B8407" w14:textId="77777777" w:rsidR="00B15C77" w:rsidRDefault="00B15C77" w:rsidP="00B15C77">
    <w:pPr>
      <w:jc w:val="center"/>
      <w:rPr>
        <w:b/>
        <w:lang w:val="it-IT"/>
      </w:rPr>
    </w:pPr>
    <w:r>
      <w:rPr>
        <w:b/>
        <w:noProof/>
      </w:rPr>
      <mc:AlternateContent>
        <mc:Choice Requires="wps">
          <w:drawing>
            <wp:anchor distT="0" distB="0" distL="114300" distR="114300" simplePos="0" relativeHeight="251659264" behindDoc="0" locked="0" layoutInCell="1" allowOverlap="1" wp14:anchorId="414DCD79" wp14:editId="60D07C70">
              <wp:simplePos x="0" y="0"/>
              <wp:positionH relativeFrom="column">
                <wp:posOffset>804324</wp:posOffset>
              </wp:positionH>
              <wp:positionV relativeFrom="paragraph">
                <wp:posOffset>125868</wp:posOffset>
              </wp:positionV>
              <wp:extent cx="4219575" cy="1121134"/>
              <wp:effectExtent l="0" t="0" r="9525" b="317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1211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42BA97" w14:textId="77777777" w:rsidR="00B15C77" w:rsidRPr="008F792D" w:rsidRDefault="00B15C77" w:rsidP="00B15C77">
                          <w:pPr>
                            <w:jc w:val="center"/>
                            <w:rPr>
                              <w:b/>
                              <w:color w:val="0000FF"/>
                              <w:lang w:val="en"/>
                            </w:rPr>
                          </w:pPr>
                          <w:r w:rsidRPr="002363E0">
                            <w:rPr>
                              <w:b/>
                              <w:lang w:val="en"/>
                            </w:rPr>
                            <w:t>Bd. I</w:t>
                          </w:r>
                          <w:r>
                            <w:rPr>
                              <w:b/>
                              <w:lang w:val="en"/>
                            </w:rPr>
                            <w:t>uliu Maniu Nr. 244 District 6 Zip</w:t>
                          </w:r>
                          <w:r w:rsidRPr="002363E0">
                            <w:rPr>
                              <w:b/>
                              <w:lang w:val="en"/>
                            </w:rPr>
                            <w:t xml:space="preserve"> Code 061126 Bucharest - Romania</w:t>
                          </w:r>
                          <w:r w:rsidRPr="002363E0">
                            <w:rPr>
                              <w:b/>
                              <w:lang w:val="en"/>
                            </w:rPr>
                            <w:br/>
                            <w:t>Tel .: (+4) 021 434 32 06; (+4) 021 434 07 41 Fax: (+4) 021 434 07 94</w:t>
                          </w:r>
                          <w:r w:rsidRPr="002363E0">
                            <w:rPr>
                              <w:b/>
                              <w:lang w:val="en"/>
                            </w:rPr>
                            <w:br/>
                          </w:r>
                          <w:r>
                            <w:rPr>
                              <w:b/>
                              <w:color w:val="0000FF"/>
                              <w:lang w:val="en"/>
                            </w:rPr>
                            <w:t>European Unique Identifier (EUID) ROONRC.J40/533/1991</w:t>
                          </w:r>
                        </w:p>
                        <w:p w14:paraId="4FFD0DE5" w14:textId="77777777" w:rsidR="00B15C77" w:rsidRPr="001870CD" w:rsidRDefault="00B15C77" w:rsidP="00B15C77">
                          <w:pPr>
                            <w:jc w:val="center"/>
                            <w:rPr>
                              <w:b/>
                            </w:rPr>
                          </w:pPr>
                          <w:r w:rsidRPr="002363E0">
                            <w:rPr>
                              <w:b/>
                              <w:lang w:val="en"/>
                            </w:rPr>
                            <w:t>Commerce Registry</w:t>
                          </w:r>
                          <w:r>
                            <w:rPr>
                              <w:b/>
                              <w:lang w:val="en"/>
                            </w:rPr>
                            <w:t xml:space="preserve"> Code</w:t>
                          </w:r>
                          <w:r w:rsidRPr="002363E0">
                            <w:rPr>
                              <w:b/>
                              <w:lang w:val="en"/>
                            </w:rPr>
                            <w:t xml:space="preserve"> J40/533/1991</w:t>
                          </w:r>
                          <w:r w:rsidRPr="002363E0">
                            <w:rPr>
                              <w:b/>
                              <w:lang w:val="en"/>
                            </w:rPr>
                            <w:br/>
                            <w:t xml:space="preserve">Tax Code RO3156315 Unique Registration Code </w:t>
                          </w:r>
                          <w:r>
                            <w:rPr>
                              <w:b/>
                              <w:lang w:val="en"/>
                            </w:rPr>
                            <w:t>3156315</w:t>
                          </w:r>
                          <w:r>
                            <w:rPr>
                              <w:b/>
                              <w:lang w:val="en"/>
                            </w:rPr>
                            <w:br/>
                            <w:t>Subscribed share</w:t>
                          </w:r>
                          <w:r w:rsidRPr="002363E0">
                            <w:rPr>
                              <w:b/>
                              <w:lang w:val="en"/>
                            </w:rPr>
                            <w:t xml:space="preserve"> fully paid </w:t>
                          </w:r>
                          <w:r>
                            <w:rPr>
                              <w:b/>
                              <w:lang w:val="en"/>
                            </w:rPr>
                            <w:t xml:space="preserve">capital </w:t>
                          </w:r>
                          <w:r w:rsidRPr="002363E0">
                            <w:rPr>
                              <w:b/>
                              <w:lang w:val="en"/>
                            </w:rPr>
                            <w:t>36,944,247.50 RON</w:t>
                          </w:r>
                          <w:r w:rsidRPr="002363E0">
                            <w:rPr>
                              <w:b/>
                              <w:lang w:val="en"/>
                            </w:rPr>
                            <w:br/>
                          </w:r>
                          <w:r w:rsidRPr="002363E0">
                            <w:rPr>
                              <w:b/>
                              <w:color w:val="0000FF"/>
                              <w:u w:val="single"/>
                              <w:lang w:val="en"/>
                            </w:rPr>
                            <w:t>www.turbomecanica.ro</w:t>
                          </w:r>
                          <w:r w:rsidRPr="002363E0">
                            <w:rPr>
                              <w:b/>
                              <w:lang w:val="en"/>
                            </w:rPr>
                            <w:t xml:space="preserve">; e-mail: </w:t>
                          </w:r>
                          <w:r w:rsidRPr="002363E0">
                            <w:rPr>
                              <w:b/>
                              <w:color w:val="0000FF"/>
                              <w:u w:val="single"/>
                              <w:lang w:val="en"/>
                            </w:rPr>
                            <w:t>office@turbomecanica.ro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14DCD79" id="_x0000_t202" coordsize="21600,21600" o:spt="202" path="m,l,21600r21600,l21600,xe">
              <v:stroke joinstyle="miter"/>
              <v:path gradientshapeok="t" o:connecttype="rect"/>
            </v:shapetype>
            <v:shape id="Text Box 8" o:spid="_x0000_s1026" type="#_x0000_t202" style="position:absolute;left:0;text-align:left;margin-left:63.35pt;margin-top:9.9pt;width:332.25pt;height:8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oka9QEAAMsDAAAOAAAAZHJzL2Uyb0RvYy54bWysU8tu2zAQvBfoPxC817Jcu2kEy0HqwEWB&#10;9AGk+QCKoiSiFJdd0pbcr++Schy3vQXVgeByydmd2dH6ZuwNOyj0GmzJ89mcM2Ul1Nq2JX/8vnvz&#10;njMfhK2FAatKflSe32xev1oPrlAL6MDUChmBWF8MruRdCK7IMi871Qs/A6csJRvAXgQKsc1qFAOh&#10;9yZbzOfvsgGwdghSeU+nd1OSbxJ+0ygZvjaNV4GZklNvIa2Y1iqu2WYtihaF67Q8tSFe0EUvtKWi&#10;Z6g7EQTbo/4HqtcSwUMTZhL6DJpGS5U4EJt8/hebh044lbiQON6dZfL/D1Z+OTy4b8jC+AFGGmAi&#10;4d09yB+eWdh2wrbqFhGGTomaCudRsmxwvjg9jVL7wkeQavgMNQ1Z7AMkoLHBPqpCPBmh0wCOZ9HV&#10;GJikw+Uiv15drTiTlMvzRZ6/XaYaonh67tCHjwp6FjclR5pqgheHex9iO6J4uhKreTC63mljUoBt&#10;tTXIDoIcsEvfCf2Pa8bGyxbiswkxniSekdpEMozVSMnIt4L6SIwRJkfRH0CbDvAXZwO5qeT+516g&#10;4sx8sqTadb5cRvulYLm6WlCAl5nqMiOsJKiSB86m7TZMlt071G1HlaY5WbglpRudNHju6tQ3OSZJ&#10;c3J3tORlnG49/4Ob3wAAAP//AwBQSwMEFAAGAAgAAAAhAKE5JFHdAAAACgEAAA8AAABkcnMvZG93&#10;bnJldi54bWxMj0FPg0AQhe8m/ofNmHgxdimpIMjSqInGa2t/wABTILKzhN0W+u+dnvQ2b+blzfeK&#10;7WIHdabJ944NrFcRKOLaNT23Bg7fH4/PoHxAbnBwTAYu5GFb3t4UmDdu5h2d96FVEsI+RwNdCGOu&#10;ta87suhXbiSW29FNFoPIqdXNhLOE20HHUZRoiz3Lhw5Heu+o/tmfrIHj1/zwlM3VZziku03yhn1a&#10;uYsx93fL6wuoQEv4M8MVX9ChFKbKnbjxahAdJ6lYZcikghjSbB2Dqq6LZAO6LPT/CuUvAAAA//8D&#10;AFBLAQItABQABgAIAAAAIQC2gziS/gAAAOEBAAATAAAAAAAAAAAAAAAAAAAAAABbQ29udGVudF9U&#10;eXBlc10ueG1sUEsBAi0AFAAGAAgAAAAhADj9If/WAAAAlAEAAAsAAAAAAAAAAAAAAAAALwEAAF9y&#10;ZWxzLy5yZWxzUEsBAi0AFAAGAAgAAAAhADWCiRr1AQAAywMAAA4AAAAAAAAAAAAAAAAALgIAAGRy&#10;cy9lMm9Eb2MueG1sUEsBAi0AFAAGAAgAAAAhAKE5JFHdAAAACgEAAA8AAAAAAAAAAAAAAAAATwQA&#10;AGRycy9kb3ducmV2LnhtbFBLBQYAAAAABAAEAPMAAABZBQAAAAA=&#10;" stroked="f">
              <v:textbox>
                <w:txbxContent>
                  <w:p w14:paraId="3942BA97" w14:textId="77777777" w:rsidR="00B15C77" w:rsidRPr="008F792D" w:rsidRDefault="00B15C77" w:rsidP="00B15C77">
                    <w:pPr>
                      <w:jc w:val="center"/>
                      <w:rPr>
                        <w:b/>
                        <w:color w:val="0000FF"/>
                        <w:lang w:val="en"/>
                      </w:rPr>
                    </w:pPr>
                    <w:r w:rsidRPr="002363E0">
                      <w:rPr>
                        <w:b/>
                        <w:lang w:val="en"/>
                      </w:rPr>
                      <w:t>Bd. I</w:t>
                    </w:r>
                    <w:r>
                      <w:rPr>
                        <w:b/>
                        <w:lang w:val="en"/>
                      </w:rPr>
                      <w:t>uliu Maniu Nr. 244 District 6 Zip</w:t>
                    </w:r>
                    <w:r w:rsidRPr="002363E0">
                      <w:rPr>
                        <w:b/>
                        <w:lang w:val="en"/>
                      </w:rPr>
                      <w:t xml:space="preserve"> Code 061126 Bucharest - Romania</w:t>
                    </w:r>
                    <w:r w:rsidRPr="002363E0">
                      <w:rPr>
                        <w:b/>
                        <w:lang w:val="en"/>
                      </w:rPr>
                      <w:br/>
                    </w:r>
                    <w:proofErr w:type="gramStart"/>
                    <w:r w:rsidRPr="002363E0">
                      <w:rPr>
                        <w:b/>
                        <w:lang w:val="en"/>
                      </w:rPr>
                      <w:t>Tel .</w:t>
                    </w:r>
                    <w:proofErr w:type="gramEnd"/>
                    <w:r w:rsidRPr="002363E0">
                      <w:rPr>
                        <w:b/>
                        <w:lang w:val="en"/>
                      </w:rPr>
                      <w:t>: (+4) 021 434 32 06; (+4) 021 434 07 41 Fax: (+4) 021 434 07 94</w:t>
                    </w:r>
                    <w:r w:rsidRPr="002363E0">
                      <w:rPr>
                        <w:b/>
                        <w:lang w:val="en"/>
                      </w:rPr>
                      <w:br/>
                    </w:r>
                    <w:r>
                      <w:rPr>
                        <w:b/>
                        <w:color w:val="0000FF"/>
                        <w:lang w:val="en"/>
                      </w:rPr>
                      <w:t>European Unique Identifier (EUID) ROONRC.J40/533/1991</w:t>
                    </w:r>
                  </w:p>
                  <w:p w14:paraId="4FFD0DE5" w14:textId="77777777" w:rsidR="00B15C77" w:rsidRPr="001870CD" w:rsidRDefault="00B15C77" w:rsidP="00B15C77">
                    <w:pPr>
                      <w:jc w:val="center"/>
                      <w:rPr>
                        <w:b/>
                      </w:rPr>
                    </w:pPr>
                    <w:r w:rsidRPr="002363E0">
                      <w:rPr>
                        <w:b/>
                        <w:lang w:val="en"/>
                      </w:rPr>
                      <w:t>Commerce Registry</w:t>
                    </w:r>
                    <w:r>
                      <w:rPr>
                        <w:b/>
                        <w:lang w:val="en"/>
                      </w:rPr>
                      <w:t xml:space="preserve"> Code</w:t>
                    </w:r>
                    <w:r w:rsidRPr="002363E0">
                      <w:rPr>
                        <w:b/>
                        <w:lang w:val="en"/>
                      </w:rPr>
                      <w:t xml:space="preserve"> J40/533/1991</w:t>
                    </w:r>
                    <w:r w:rsidRPr="002363E0">
                      <w:rPr>
                        <w:b/>
                        <w:lang w:val="en"/>
                      </w:rPr>
                      <w:br/>
                      <w:t xml:space="preserve">Tax Code RO3156315 Unique Registration Code </w:t>
                    </w:r>
                    <w:r>
                      <w:rPr>
                        <w:b/>
                        <w:lang w:val="en"/>
                      </w:rPr>
                      <w:t>3156315</w:t>
                    </w:r>
                    <w:r>
                      <w:rPr>
                        <w:b/>
                        <w:lang w:val="en"/>
                      </w:rPr>
                      <w:br/>
                      <w:t>Subscribed share</w:t>
                    </w:r>
                    <w:r w:rsidRPr="002363E0">
                      <w:rPr>
                        <w:b/>
                        <w:lang w:val="en"/>
                      </w:rPr>
                      <w:t xml:space="preserve"> fully paid </w:t>
                    </w:r>
                    <w:r>
                      <w:rPr>
                        <w:b/>
                        <w:lang w:val="en"/>
                      </w:rPr>
                      <w:t xml:space="preserve">capital </w:t>
                    </w:r>
                    <w:r w:rsidRPr="002363E0">
                      <w:rPr>
                        <w:b/>
                        <w:lang w:val="en"/>
                      </w:rPr>
                      <w:t>36,944,247.50 RON</w:t>
                    </w:r>
                    <w:r w:rsidRPr="002363E0">
                      <w:rPr>
                        <w:b/>
                        <w:lang w:val="en"/>
                      </w:rPr>
                      <w:br/>
                    </w:r>
                    <w:r w:rsidRPr="002363E0">
                      <w:rPr>
                        <w:b/>
                        <w:color w:val="0000FF"/>
                        <w:u w:val="single"/>
                        <w:lang w:val="en"/>
                      </w:rPr>
                      <w:t>www.turbomecanica.ro</w:t>
                    </w:r>
                    <w:r w:rsidRPr="002363E0">
                      <w:rPr>
                        <w:b/>
                        <w:lang w:val="en"/>
                      </w:rPr>
                      <w:t xml:space="preserve">; e-mail: </w:t>
                    </w:r>
                    <w:r w:rsidRPr="002363E0">
                      <w:rPr>
                        <w:b/>
                        <w:color w:val="0000FF"/>
                        <w:u w:val="single"/>
                        <w:lang w:val="en"/>
                      </w:rPr>
                      <w:t>office@turbomecanica.ro</w:t>
                    </w:r>
                  </w:p>
                </w:txbxContent>
              </v:textbox>
            </v:shape>
          </w:pict>
        </mc:Fallback>
      </mc:AlternateContent>
    </w:r>
  </w:p>
  <w:p w14:paraId="2224B478" w14:textId="77777777" w:rsidR="00B15C77" w:rsidRDefault="00B15C77" w:rsidP="00B15C77">
    <w:pPr>
      <w:jc w:val="center"/>
      <w:rPr>
        <w:b/>
        <w:lang w:val="it-IT"/>
      </w:rPr>
    </w:pPr>
  </w:p>
  <w:p w14:paraId="752C34B6" w14:textId="77777777" w:rsidR="00B15C77" w:rsidRDefault="00B15C77" w:rsidP="00B15C77">
    <w:pPr>
      <w:jc w:val="center"/>
      <w:rPr>
        <w:b/>
        <w:lang w:val="it-IT"/>
      </w:rPr>
    </w:pPr>
  </w:p>
  <w:p w14:paraId="3BEF1125" w14:textId="77777777" w:rsidR="00B15C77" w:rsidRDefault="00B15C77" w:rsidP="00B15C77">
    <w:pPr>
      <w:jc w:val="center"/>
      <w:rPr>
        <w:b/>
        <w:lang w:val="it-IT"/>
      </w:rPr>
    </w:pPr>
  </w:p>
  <w:p w14:paraId="5D7188FD" w14:textId="77777777" w:rsidR="00B15C77" w:rsidRDefault="00B15C77" w:rsidP="00B15C77">
    <w:pPr>
      <w:jc w:val="center"/>
      <w:rPr>
        <w:b/>
        <w:lang w:val="it-IT"/>
      </w:rPr>
    </w:pPr>
  </w:p>
  <w:p w14:paraId="67A135DD" w14:textId="77777777" w:rsidR="004C5EEE" w:rsidRDefault="004C5EEE">
    <w:pPr>
      <w:pStyle w:val="Header"/>
    </w:pPr>
  </w:p>
  <w:p w14:paraId="2E9C44F7" w14:textId="77777777" w:rsidR="00B15C77" w:rsidRDefault="00B15C77">
    <w:pPr>
      <w:pStyle w:val="Header"/>
    </w:pPr>
  </w:p>
  <w:p w14:paraId="3C0E7DDD" w14:textId="77777777" w:rsidR="00B15C77" w:rsidRDefault="00B15C77">
    <w:pPr>
      <w:pStyle w:val="Header"/>
    </w:pPr>
  </w:p>
  <w:p w14:paraId="12FF61BA" w14:textId="77777777" w:rsidR="00B15C77" w:rsidRDefault="00B15C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107EF" w14:textId="77777777" w:rsidR="00B15C77" w:rsidRDefault="00B15C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B26C7D"/>
    <w:multiLevelType w:val="hybridMultilevel"/>
    <w:tmpl w:val="70EEB550"/>
    <w:lvl w:ilvl="0" w:tplc="0409000F">
      <w:start w:val="1"/>
      <w:numFmt w:val="decimal"/>
      <w:lvlText w:val="%1."/>
      <w:lvlJc w:val="left"/>
      <w:pPr>
        <w:tabs>
          <w:tab w:val="num" w:pos="1500"/>
        </w:tabs>
        <w:ind w:left="1500" w:hanging="360"/>
      </w:pPr>
    </w:lvl>
    <w:lvl w:ilvl="1" w:tplc="04090019">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 w15:restartNumberingAfterBreak="0">
    <w:nsid w:val="2E4D08F6"/>
    <w:multiLevelType w:val="hybridMultilevel"/>
    <w:tmpl w:val="E9BC5C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286598"/>
    <w:multiLevelType w:val="singleLevel"/>
    <w:tmpl w:val="2EB2AE7E"/>
    <w:lvl w:ilvl="0">
      <w:start w:val="1"/>
      <w:numFmt w:val="decimal"/>
      <w:lvlText w:val="%1."/>
      <w:legacy w:legacy="1" w:legacySpace="0" w:legacyIndent="307"/>
      <w:lvlJc w:val="left"/>
      <w:rPr>
        <w:rFonts w:ascii="Calibri" w:hAnsi="Calibri" w:cs="Arial" w:hint="default"/>
        <w:sz w:val="24"/>
        <w:szCs w:val="24"/>
      </w:rPr>
    </w:lvl>
  </w:abstractNum>
  <w:abstractNum w:abstractNumId="3" w15:restartNumberingAfterBreak="0">
    <w:nsid w:val="62047E6D"/>
    <w:multiLevelType w:val="hybridMultilevel"/>
    <w:tmpl w:val="57BA08A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3B1"/>
    <w:rsid w:val="001565D2"/>
    <w:rsid w:val="001A205A"/>
    <w:rsid w:val="001A63AE"/>
    <w:rsid w:val="001B281E"/>
    <w:rsid w:val="00201E67"/>
    <w:rsid w:val="0020207E"/>
    <w:rsid w:val="002631CE"/>
    <w:rsid w:val="00283AAF"/>
    <w:rsid w:val="00285319"/>
    <w:rsid w:val="002B4845"/>
    <w:rsid w:val="002F7972"/>
    <w:rsid w:val="00326498"/>
    <w:rsid w:val="003E6B4D"/>
    <w:rsid w:val="003F0C3C"/>
    <w:rsid w:val="00436BE2"/>
    <w:rsid w:val="004A365A"/>
    <w:rsid w:val="004C5EEE"/>
    <w:rsid w:val="005657FB"/>
    <w:rsid w:val="0058227E"/>
    <w:rsid w:val="005F6149"/>
    <w:rsid w:val="00655D01"/>
    <w:rsid w:val="006B377F"/>
    <w:rsid w:val="00747944"/>
    <w:rsid w:val="007844BF"/>
    <w:rsid w:val="007A0CD6"/>
    <w:rsid w:val="007A0FC0"/>
    <w:rsid w:val="007C68A6"/>
    <w:rsid w:val="007F066B"/>
    <w:rsid w:val="00801E18"/>
    <w:rsid w:val="008276DC"/>
    <w:rsid w:val="008E232C"/>
    <w:rsid w:val="00902B84"/>
    <w:rsid w:val="00937897"/>
    <w:rsid w:val="0094438F"/>
    <w:rsid w:val="0097792D"/>
    <w:rsid w:val="009846F6"/>
    <w:rsid w:val="009931BF"/>
    <w:rsid w:val="00A54FB5"/>
    <w:rsid w:val="00A83CD4"/>
    <w:rsid w:val="00AB6373"/>
    <w:rsid w:val="00AD15A1"/>
    <w:rsid w:val="00AF3604"/>
    <w:rsid w:val="00AF62E2"/>
    <w:rsid w:val="00B15C77"/>
    <w:rsid w:val="00B17C90"/>
    <w:rsid w:val="00B85506"/>
    <w:rsid w:val="00C53391"/>
    <w:rsid w:val="00C63DF6"/>
    <w:rsid w:val="00C95C9B"/>
    <w:rsid w:val="00CB53B1"/>
    <w:rsid w:val="00D40AD5"/>
    <w:rsid w:val="00D641C8"/>
    <w:rsid w:val="00E70AFE"/>
    <w:rsid w:val="00EC33F0"/>
    <w:rsid w:val="00EC59FB"/>
    <w:rsid w:val="00ED57AA"/>
    <w:rsid w:val="00F009D9"/>
    <w:rsid w:val="00F10E9A"/>
    <w:rsid w:val="00F33636"/>
    <w:rsid w:val="00FA225B"/>
    <w:rsid w:val="00FB75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754BFEC"/>
  <w15:docId w15:val="{174C43E3-0B17-4CF2-BB19-6E5F2A8C3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3B1"/>
  </w:style>
  <w:style w:type="paragraph" w:styleId="Heading3">
    <w:name w:val="heading 3"/>
    <w:basedOn w:val="Normal"/>
    <w:next w:val="Normal"/>
    <w:qFormat/>
    <w:rsid w:val="00CB53B1"/>
    <w:pPr>
      <w:keepNext/>
      <w:jc w:val="center"/>
      <w:outlineLvl w:val="2"/>
    </w:pPr>
    <w:rPr>
      <w:rFonts w:ascii="Garamond" w:hAnsi="Garamond"/>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B53B1"/>
    <w:pPr>
      <w:jc w:val="both"/>
    </w:pPr>
    <w:rPr>
      <w:sz w:val="24"/>
      <w:lang w:val="ro-RO"/>
    </w:rPr>
  </w:style>
  <w:style w:type="paragraph" w:styleId="Footer">
    <w:name w:val="footer"/>
    <w:basedOn w:val="Normal"/>
    <w:rsid w:val="00CB53B1"/>
    <w:pPr>
      <w:tabs>
        <w:tab w:val="center" w:pos="4320"/>
        <w:tab w:val="right" w:pos="8640"/>
      </w:tabs>
    </w:pPr>
  </w:style>
  <w:style w:type="character" w:styleId="PageNumber">
    <w:name w:val="page number"/>
    <w:basedOn w:val="DefaultParagraphFont"/>
    <w:rsid w:val="00CB53B1"/>
  </w:style>
  <w:style w:type="paragraph" w:styleId="Header">
    <w:name w:val="header"/>
    <w:basedOn w:val="Normal"/>
    <w:link w:val="HeaderChar"/>
    <w:unhideWhenUsed/>
    <w:rsid w:val="004C5EEE"/>
    <w:pPr>
      <w:tabs>
        <w:tab w:val="center" w:pos="4680"/>
        <w:tab w:val="right" w:pos="9360"/>
      </w:tabs>
    </w:pPr>
  </w:style>
  <w:style w:type="character" w:customStyle="1" w:styleId="HeaderChar">
    <w:name w:val="Header Char"/>
    <w:basedOn w:val="DefaultParagraphFont"/>
    <w:link w:val="Header"/>
    <w:rsid w:val="004C5EEE"/>
  </w:style>
  <w:style w:type="character" w:styleId="Hyperlink">
    <w:name w:val="Hyperlink"/>
    <w:basedOn w:val="DefaultParagraphFont"/>
    <w:rsid w:val="004C5EEE"/>
    <w:rPr>
      <w:color w:val="0000FF"/>
      <w:u w:val="single"/>
    </w:rPr>
  </w:style>
  <w:style w:type="paragraph" w:styleId="ListParagraph">
    <w:name w:val="List Paragraph"/>
    <w:basedOn w:val="Normal"/>
    <w:uiPriority w:val="34"/>
    <w:qFormat/>
    <w:rsid w:val="00B17C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1938587-7c35-4909-b7c8-143448cb7298" xsi:nil="true"/>
    <lcf76f155ced4ddcb4097134ff3c332f xmlns="a1eec2e9-dc90-45b4-9587-8e46b21cfd9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A1B09D6BB22140A88B5287ADF0C14D" ma:contentTypeVersion="15" ma:contentTypeDescription="Create a new document." ma:contentTypeScope="" ma:versionID="82e282e3c7b87a5a6be4682f3d8142c3">
  <xsd:schema xmlns:xsd="http://www.w3.org/2001/XMLSchema" xmlns:xs="http://www.w3.org/2001/XMLSchema" xmlns:p="http://schemas.microsoft.com/office/2006/metadata/properties" xmlns:ns2="a1eec2e9-dc90-45b4-9587-8e46b21cfd9f" xmlns:ns3="31938587-7c35-4909-b7c8-143448cb7298" targetNamespace="http://schemas.microsoft.com/office/2006/metadata/properties" ma:root="true" ma:fieldsID="40de6318dd5725b6776b448dd0183747" ns2:_="" ns3:_="">
    <xsd:import namespace="a1eec2e9-dc90-45b4-9587-8e46b21cfd9f"/>
    <xsd:import namespace="31938587-7c35-4909-b7c8-143448cb72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ec2e9-dc90-45b4-9587-8e46b21cf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df533ac-723d-4d53-9ffc-fb973c2951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938587-7c35-4909-b7c8-143448cb729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67cd7aa-5576-4396-a604-2b8acb1e1484}" ma:internalName="TaxCatchAll" ma:showField="CatchAllData" ma:web="31938587-7c35-4909-b7c8-143448cb72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8EAC32-735D-48A6-9984-DAC8BF6EEAE4}">
  <ds:schemaRefs>
    <ds:schemaRef ds:uri="http://schemas.microsoft.com/sharepoint/v3/contenttype/forms"/>
  </ds:schemaRefs>
</ds:datastoreItem>
</file>

<file path=customXml/itemProps2.xml><?xml version="1.0" encoding="utf-8"?>
<ds:datastoreItem xmlns:ds="http://schemas.openxmlformats.org/officeDocument/2006/customXml" ds:itemID="{257C202B-ADCE-41F8-A036-91177ED18398}">
  <ds:schemaRefs>
    <ds:schemaRef ds:uri="http://purl.org/dc/elements/1.1/"/>
    <ds:schemaRef ds:uri="http://schemas.microsoft.com/office/2006/documentManagement/types"/>
    <ds:schemaRef ds:uri="http://schemas.microsoft.com/office/2006/metadata/properties"/>
    <ds:schemaRef ds:uri="http://www.w3.org/XML/1998/namespace"/>
    <ds:schemaRef ds:uri="http://purl.org/dc/dcmitype/"/>
    <ds:schemaRef ds:uri="http://schemas.openxmlformats.org/package/2006/metadata/core-properties"/>
    <ds:schemaRef ds:uri="http://purl.org/dc/terms/"/>
    <ds:schemaRef ds:uri="http://schemas.microsoft.com/office/infopath/2007/PartnerControls"/>
    <ds:schemaRef ds:uri="31938587-7c35-4909-b7c8-143448cb7298"/>
    <ds:schemaRef ds:uri="a1eec2e9-dc90-45b4-9587-8e46b21cfd9f"/>
  </ds:schemaRefs>
</ds:datastoreItem>
</file>

<file path=customXml/itemProps3.xml><?xml version="1.0" encoding="utf-8"?>
<ds:datastoreItem xmlns:ds="http://schemas.openxmlformats.org/officeDocument/2006/customXml" ds:itemID="{FAC502D9-73C4-4629-A091-D4A65815E8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ec2e9-dc90-45b4-9587-8e46b21cfd9f"/>
    <ds:schemaRef ds:uri="31938587-7c35-4909-b7c8-143448cb7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557</Words>
  <Characters>2880</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SC ALUMIL ROM INDUSTRY SA</vt:lpstr>
    </vt:vector>
  </TitlesOfParts>
  <Company>Microsoft Corporation</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 ALUMIL ROM INDUSTRY SA</dc:title>
  <dc:creator>Ionut Paraschiv</dc:creator>
  <cp:lastModifiedBy>Daniela Ispas</cp:lastModifiedBy>
  <cp:revision>2</cp:revision>
  <cp:lastPrinted>2013-03-15T06:22:00Z</cp:lastPrinted>
  <dcterms:created xsi:type="dcterms:W3CDTF">2024-03-29T11:36:00Z</dcterms:created>
  <dcterms:modified xsi:type="dcterms:W3CDTF">2024-03-29T11:36:00Z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0x01010051A1B09D6BB22140A88B5287ADF0C14D</vt:lpwstr>
  </property>
  <property fmtid="{D5CDD505-2E9C-101B-9397-08002B2CF9AE}" pid="3" name="MediaServiceImageTags">
    <vt:lpwstr/>
  </property>
</Properties>
</file>